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A3" w:rsidRDefault="00030DA3" w:rsidP="00030DA3">
      <w:pPr>
        <w:pStyle w:val="ConsPlusNormal"/>
        <w:ind w:left="4820"/>
        <w:outlineLvl w:val="0"/>
      </w:pPr>
      <w:r>
        <w:t>Приложение № 4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УТВЕРЖДЕНО 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приказом министерства финансов Саратовской области </w:t>
      </w:r>
    </w:p>
    <w:p w:rsidR="00030DA3" w:rsidRPr="00D870DC" w:rsidRDefault="00030DA3" w:rsidP="00030DA3">
      <w:pPr>
        <w:pStyle w:val="ConsPlusNormal"/>
        <w:ind w:left="4820"/>
        <w:outlineLvl w:val="0"/>
      </w:pPr>
      <w:r w:rsidRPr="00D870DC">
        <w:t xml:space="preserve">от </w:t>
      </w:r>
      <w:r w:rsidR="004C6785">
        <w:t>1 сентября</w:t>
      </w:r>
      <w:r w:rsidRPr="00D870DC">
        <w:t xml:space="preserve"> 2021 года № </w:t>
      </w:r>
      <w:r w:rsidR="004C6785">
        <w:t>313</w:t>
      </w:r>
      <w:bookmarkStart w:id="0" w:name="_GoBack"/>
      <w:bookmarkEnd w:id="0"/>
    </w:p>
    <w:p w:rsidR="009C0FB5" w:rsidRPr="00D870DC" w:rsidRDefault="009C0FB5" w:rsidP="00D870DC">
      <w:pPr>
        <w:pStyle w:val="ConsPlusNormal"/>
        <w:ind w:left="4820"/>
        <w:outlineLvl w:val="0"/>
      </w:pPr>
    </w:p>
    <w:p w:rsidR="009C0FB5" w:rsidRPr="00D870DC" w:rsidRDefault="009C0FB5" w:rsidP="00D870DC">
      <w:pPr>
        <w:pStyle w:val="ConsPlusNormal"/>
        <w:ind w:left="4820"/>
        <w:outlineLvl w:val="0"/>
      </w:pPr>
    </w:p>
    <w:p w:rsidR="00CA38B1" w:rsidRPr="00D870DC" w:rsidRDefault="00CA38B1" w:rsidP="00D870DC">
      <w:pPr>
        <w:pStyle w:val="ConsPlusNormal"/>
        <w:ind w:left="4820"/>
        <w:outlineLvl w:val="0"/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spacing w:val="57"/>
        </w:rPr>
      </w:pPr>
      <w:r w:rsidRPr="00D870DC">
        <w:rPr>
          <w:b/>
          <w:bCs/>
          <w:spacing w:val="19"/>
          <w:w w:val="103"/>
        </w:rPr>
        <w:t>СОС</w:t>
      </w:r>
      <w:r w:rsidRPr="00D870DC">
        <w:rPr>
          <w:b/>
          <w:bCs/>
          <w:spacing w:val="21"/>
          <w:w w:val="103"/>
        </w:rPr>
        <w:t>Т</w:t>
      </w:r>
      <w:r w:rsidRPr="00D870DC">
        <w:rPr>
          <w:b/>
          <w:bCs/>
          <w:spacing w:val="24"/>
          <w:w w:val="103"/>
        </w:rPr>
        <w:t>А</w:t>
      </w:r>
      <w:r w:rsidRPr="00D870DC">
        <w:rPr>
          <w:b/>
          <w:bCs/>
          <w:w w:val="103"/>
        </w:rPr>
        <w:t>В</w:t>
      </w:r>
      <w:r w:rsidRPr="00D870DC">
        <w:rPr>
          <w:spacing w:val="57"/>
        </w:rPr>
        <w:t xml:space="preserve"> 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Ко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w w:val="103"/>
        </w:rPr>
        <w:t>ку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spacing w:val="4"/>
          <w:w w:val="103"/>
        </w:rPr>
        <w:t>с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w w:val="103"/>
        </w:rPr>
        <w:t>ой</w:t>
      </w:r>
      <w:r w:rsidRPr="00D870DC">
        <w:rPr>
          <w:spacing w:val="3"/>
        </w:rPr>
        <w:t xml:space="preserve"> </w:t>
      </w:r>
      <w:r w:rsidRPr="00D870DC">
        <w:rPr>
          <w:b/>
          <w:bCs/>
          <w:spacing w:val="3"/>
          <w:w w:val="103"/>
        </w:rPr>
        <w:t>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1"/>
          <w:w w:val="103"/>
        </w:rPr>
        <w:t>м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с</w:t>
      </w:r>
      <w:r w:rsidRPr="00D870DC">
        <w:rPr>
          <w:b/>
          <w:bCs/>
          <w:spacing w:val="6"/>
          <w:w w:val="103"/>
        </w:rPr>
        <w:t>с</w:t>
      </w:r>
      <w:r w:rsidRPr="00D870DC">
        <w:rPr>
          <w:b/>
          <w:bCs/>
          <w:w w:val="103"/>
        </w:rPr>
        <w:t>ии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</w:rPr>
      </w:pPr>
      <w:r w:rsidRPr="00D870DC">
        <w:rPr>
          <w:b/>
          <w:bCs/>
          <w:spacing w:val="2"/>
          <w:w w:val="103"/>
        </w:rPr>
        <w:t>п</w:t>
      </w:r>
      <w:r w:rsidRPr="00D870DC">
        <w:rPr>
          <w:b/>
          <w:bCs/>
          <w:w w:val="103"/>
        </w:rPr>
        <w:t>о</w:t>
      </w:r>
      <w:r w:rsidRPr="00D870DC">
        <w:t xml:space="preserve"> </w:t>
      </w:r>
      <w:r w:rsidRPr="00D870DC">
        <w:rPr>
          <w:b/>
          <w:bCs/>
          <w:spacing w:val="-1"/>
          <w:w w:val="103"/>
        </w:rPr>
        <w:t>п</w:t>
      </w:r>
      <w:r w:rsidRPr="00D870DC">
        <w:rPr>
          <w:b/>
          <w:bCs/>
          <w:spacing w:val="3"/>
          <w:w w:val="103"/>
        </w:rPr>
        <w:t>р</w:t>
      </w: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в</w:t>
      </w:r>
      <w:r w:rsidRPr="00D870DC">
        <w:rPr>
          <w:b/>
          <w:bCs/>
          <w:spacing w:val="1"/>
          <w:w w:val="103"/>
        </w:rPr>
        <w:t>е</w:t>
      </w:r>
      <w:r w:rsidRPr="00D870DC">
        <w:rPr>
          <w:b/>
          <w:bCs/>
          <w:spacing w:val="-1"/>
          <w:w w:val="103"/>
        </w:rPr>
        <w:t>д</w:t>
      </w:r>
      <w:r w:rsidRPr="00D870DC">
        <w:rPr>
          <w:b/>
          <w:bCs/>
          <w:spacing w:val="5"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ю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4"/>
          <w:w w:val="103"/>
        </w:rPr>
        <w:t>регионального конкурса</w:t>
      </w:r>
      <w:r w:rsidRPr="00D870DC">
        <w:rPr>
          <w:spacing w:val="4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</w:rPr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jc w:val="center"/>
        <w:rPr>
          <w:b/>
          <w:bCs/>
          <w:w w:val="103"/>
          <w:sz w:val="2"/>
        </w:rPr>
      </w:pPr>
    </w:p>
    <w:p w:rsidR="009C0FB5" w:rsidRPr="00D870DC" w:rsidRDefault="009C0FB5" w:rsidP="00D870DC">
      <w:pPr>
        <w:widowControl w:val="0"/>
        <w:autoSpaceDE w:val="0"/>
        <w:autoSpaceDN w:val="0"/>
        <w:adjustRightInd w:val="0"/>
        <w:ind w:left="2952"/>
        <w:rPr>
          <w:b/>
          <w:bCs/>
          <w:w w:val="103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9C0FB5" w:rsidRPr="00D870DC" w:rsidTr="00F56B1E">
        <w:trPr>
          <w:trHeight w:val="973"/>
        </w:trPr>
        <w:tc>
          <w:tcPr>
            <w:tcW w:w="3652" w:type="dxa"/>
          </w:tcPr>
          <w:p w:rsidR="009C0FB5" w:rsidRPr="00D870DC" w:rsidRDefault="00410000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Петькин Е.А</w:t>
            </w:r>
            <w:r w:rsidR="009C0FB5" w:rsidRPr="00D870DC">
              <w:rPr>
                <w:sz w:val="28"/>
                <w:szCs w:val="28"/>
              </w:rPr>
              <w:t>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tabs>
                <w:tab w:val="left" w:pos="6096"/>
              </w:tabs>
              <w:ind w:firstLine="282"/>
            </w:pPr>
            <w:r w:rsidRPr="00D870DC">
              <w:t xml:space="preserve">- заместитель министра финансов Саратовской области; </w:t>
            </w:r>
            <w:r w:rsidRPr="00D870DC">
              <w:rPr>
                <w:b/>
              </w:rPr>
              <w:t>председатель Конкурсной комиссии</w:t>
            </w:r>
            <w:r w:rsidRPr="00D870DC">
              <w:t>;</w:t>
            </w:r>
          </w:p>
          <w:p w:rsidR="00CA38B1" w:rsidRPr="00D870DC" w:rsidRDefault="00CA38B1" w:rsidP="00D870DC">
            <w:pPr>
              <w:tabs>
                <w:tab w:val="left" w:pos="6096"/>
              </w:tabs>
              <w:ind w:firstLine="282"/>
              <w:rPr>
                <w:color w:val="7F7F7F"/>
              </w:rPr>
            </w:pPr>
          </w:p>
        </w:tc>
      </w:tr>
      <w:tr w:rsidR="009C0FB5" w:rsidRPr="00D870DC" w:rsidTr="00F56B1E">
        <w:trPr>
          <w:trHeight w:val="80"/>
        </w:trPr>
        <w:tc>
          <w:tcPr>
            <w:tcW w:w="3652" w:type="dxa"/>
          </w:tcPr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Акимова Т.В.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D870DC">
              <w:t xml:space="preserve"> </w:t>
            </w:r>
            <w:r w:rsidRPr="00D870DC">
              <w:rPr>
                <w:sz w:val="28"/>
                <w:szCs w:val="28"/>
              </w:rPr>
              <w:t>к.э.н., доцент;</w:t>
            </w:r>
          </w:p>
          <w:p w:rsidR="009C0FB5" w:rsidRPr="00D870DC" w:rsidRDefault="009C0FB5" w:rsidP="00D870DC">
            <w:pPr>
              <w:pStyle w:val="23"/>
            </w:pPr>
          </w:p>
        </w:tc>
      </w:tr>
      <w:tr w:rsidR="009C0FB5" w:rsidRPr="00D870DC" w:rsidTr="00F56B1E">
        <w:trPr>
          <w:trHeight w:val="80"/>
        </w:trPr>
        <w:tc>
          <w:tcPr>
            <w:tcW w:w="3652" w:type="dxa"/>
          </w:tcPr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Воеводина Н.Ю.</w:t>
            </w:r>
          </w:p>
          <w:p w:rsidR="009C0FB5" w:rsidRPr="00D870DC" w:rsidRDefault="009C0FB5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D870DC" w:rsidRDefault="009C0FB5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9C0FB5" w:rsidRPr="00D870DC" w:rsidRDefault="009C0FB5" w:rsidP="00D870DC">
            <w:pPr>
              <w:pStyle w:val="23"/>
              <w:rPr>
                <w:sz w:val="28"/>
              </w:rPr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Евсеева О.В.</w:t>
            </w:r>
          </w:p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руководитель аппарата комитета по бюджету, налогам, промышленности и собственности Саратовской областной Думы (по согласованию);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color w:val="FF0000"/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D870DC">
              <w:rPr>
                <w:color w:val="auto"/>
                <w:sz w:val="28"/>
                <w:szCs w:val="28"/>
              </w:rPr>
              <w:t xml:space="preserve">- профессор кафедры </w:t>
            </w:r>
            <w:r w:rsidR="00C37CE5" w:rsidRPr="00C37CE5">
              <w:rPr>
                <w:color w:val="auto"/>
                <w:sz w:val="28"/>
                <w:szCs w:val="28"/>
              </w:rPr>
              <w:t xml:space="preserve">«Финансы и банковское дело» Социально-экономического института </w:t>
            </w:r>
            <w:r w:rsidR="00030DA3" w:rsidRPr="00030DA3">
              <w:rPr>
                <w:color w:val="auto"/>
                <w:sz w:val="28"/>
                <w:szCs w:val="28"/>
              </w:rPr>
              <w:t xml:space="preserve">федерального государственного бюджетного образовательного учреждения высшего образования </w:t>
            </w:r>
            <w:r w:rsidR="00C37CE5" w:rsidRPr="00C37CE5">
              <w:rPr>
                <w:color w:val="auto"/>
                <w:sz w:val="28"/>
                <w:szCs w:val="28"/>
              </w:rPr>
              <w:t>«Саратовский государственный техниче</w:t>
            </w:r>
            <w:r w:rsidR="00C37CE5">
              <w:rPr>
                <w:color w:val="auto"/>
                <w:sz w:val="28"/>
                <w:szCs w:val="28"/>
              </w:rPr>
              <w:t>ский университет имени Гагарина </w:t>
            </w:r>
            <w:r w:rsidR="00C37CE5" w:rsidRPr="00C37CE5">
              <w:rPr>
                <w:color w:val="auto"/>
                <w:sz w:val="28"/>
                <w:szCs w:val="28"/>
              </w:rPr>
              <w:t>Ю.А.»</w:t>
            </w:r>
            <w:r w:rsidRPr="00D870DC">
              <w:rPr>
                <w:color w:val="auto"/>
                <w:sz w:val="28"/>
                <w:szCs w:val="28"/>
              </w:rPr>
              <w:t>, д.э.н., профессор (по согласованию);</w:t>
            </w:r>
          </w:p>
          <w:p w:rsidR="00F56B1E" w:rsidRPr="00D870DC" w:rsidRDefault="00F56B1E" w:rsidP="00D870DC">
            <w:pPr>
              <w:pStyle w:val="23"/>
              <w:rPr>
                <w:color w:val="FF0000"/>
              </w:rPr>
            </w:pPr>
          </w:p>
        </w:tc>
      </w:tr>
      <w:tr w:rsidR="00F56B1E" w:rsidRPr="00D870DC" w:rsidTr="00F56B1E">
        <w:trPr>
          <w:trHeight w:val="106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Коченюк Т.А.</w:t>
            </w:r>
          </w:p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- первый заместитель начальника бюджетного управления, начальник отдела межбюджетных отношений министерства финансов Саратовской области;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Свищева В.А.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 xml:space="preserve">- доцент кафедры финансов, кредита и налогообложения Поволжского института </w:t>
            </w:r>
            <w:r w:rsidRPr="00D870DC">
              <w:rPr>
                <w:sz w:val="28"/>
                <w:szCs w:val="28"/>
              </w:rPr>
              <w:lastRenderedPageBreak/>
              <w:t xml:space="preserve">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F56B1E" w:rsidRPr="00D870DC" w:rsidRDefault="00F56B1E" w:rsidP="00D870DC">
            <w:pPr>
              <w:pStyle w:val="23"/>
            </w:pPr>
          </w:p>
        </w:tc>
      </w:tr>
      <w:tr w:rsidR="00F56B1E" w:rsidRPr="00D870DC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Defaul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lastRenderedPageBreak/>
              <w:t>Федорова Г.Н.</w:t>
            </w:r>
          </w:p>
        </w:tc>
        <w:tc>
          <w:tcPr>
            <w:tcW w:w="6095" w:type="dxa"/>
          </w:tcPr>
          <w:p w:rsidR="00F56B1E" w:rsidRPr="00D870DC" w:rsidRDefault="00F56B1E" w:rsidP="00D870DC">
            <w:pPr>
              <w:pStyle w:val="Default"/>
              <w:jc w:val="both"/>
              <w:rPr>
                <w:sz w:val="28"/>
                <w:szCs w:val="28"/>
              </w:rPr>
            </w:pPr>
            <w:r w:rsidRPr="00D870DC">
              <w:rPr>
                <w:color w:val="auto"/>
                <w:sz w:val="28"/>
                <w:szCs w:val="28"/>
              </w:rPr>
              <w:t xml:space="preserve">- </w:t>
            </w:r>
            <w:r w:rsidRPr="00D870DC">
              <w:rPr>
                <w:sz w:val="28"/>
                <w:szCs w:val="28"/>
              </w:rPr>
              <w:t>начальник отдела программных мероприятий государственного автономного учреждения Саратовской области «Центр бюджетных исследований»;</w:t>
            </w:r>
          </w:p>
          <w:p w:rsidR="00F56B1E" w:rsidRPr="00D870DC" w:rsidRDefault="00F56B1E" w:rsidP="00D870DC">
            <w:pPr>
              <w:pStyle w:val="Default"/>
              <w:jc w:val="both"/>
            </w:pPr>
          </w:p>
        </w:tc>
      </w:tr>
      <w:tr w:rsidR="00F56B1E" w:rsidRPr="00C53AA5" w:rsidTr="00F56B1E">
        <w:trPr>
          <w:trHeight w:val="80"/>
        </w:trPr>
        <w:tc>
          <w:tcPr>
            <w:tcW w:w="3652" w:type="dxa"/>
          </w:tcPr>
          <w:p w:rsidR="00F56B1E" w:rsidRPr="00D870DC" w:rsidRDefault="00F56B1E" w:rsidP="00D870DC">
            <w:pPr>
              <w:pStyle w:val="23"/>
              <w:jc w:val="left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F56B1E" w:rsidRPr="007D7504" w:rsidRDefault="00F56B1E" w:rsidP="00D870DC">
            <w:pPr>
              <w:pStyle w:val="23"/>
              <w:rPr>
                <w:sz w:val="28"/>
                <w:szCs w:val="28"/>
              </w:rPr>
            </w:pPr>
            <w:r w:rsidRPr="00D870DC">
              <w:rPr>
                <w:sz w:val="28"/>
                <w:szCs w:val="28"/>
              </w:rPr>
              <w:t xml:space="preserve">- начальник экспертно-аналитического отдела министерства финансов Саратовской области; </w:t>
            </w:r>
            <w:r w:rsidRPr="00D870DC">
              <w:rPr>
                <w:b/>
                <w:sz w:val="28"/>
                <w:szCs w:val="28"/>
              </w:rPr>
              <w:t>секретарь Конкурсной комиссии</w:t>
            </w:r>
            <w:r w:rsidRPr="00D870DC">
              <w:rPr>
                <w:sz w:val="28"/>
                <w:szCs w:val="28"/>
              </w:rPr>
              <w:t>.</w:t>
            </w:r>
          </w:p>
        </w:tc>
      </w:tr>
    </w:tbl>
    <w:p w:rsidR="009C0FB5" w:rsidRDefault="009C0FB5" w:rsidP="00D870DC">
      <w:pPr>
        <w:rPr>
          <w:bCs/>
        </w:rPr>
      </w:pPr>
    </w:p>
    <w:sectPr w:rsidR="009C0FB5" w:rsidSect="004C6785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785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30DA3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C6785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B4300"/>
    <w:rsid w:val="00AD5EBC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D16730"/>
    <w:rsid w:val="00D54A6D"/>
    <w:rsid w:val="00D86F70"/>
    <w:rsid w:val="00D870D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367B1-0474-45CB-895A-4C53A55BB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43</cp:revision>
  <cp:lastPrinted>2021-08-11T13:21:00Z</cp:lastPrinted>
  <dcterms:created xsi:type="dcterms:W3CDTF">2019-09-23T13:55:00Z</dcterms:created>
  <dcterms:modified xsi:type="dcterms:W3CDTF">2021-09-01T14:58:00Z</dcterms:modified>
</cp:coreProperties>
</file>